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68" w:rsidRDefault="00C36668" w:rsidP="00C36668">
      <w:pPr>
        <w:jc w:val="center"/>
        <w:rPr>
          <w:b/>
          <w:u w:val="single"/>
        </w:rPr>
      </w:pPr>
      <w:r>
        <w:rPr>
          <w:b/>
          <w:u w:val="single"/>
        </w:rPr>
        <w:t>Сессия городского Совета МО «Город Нюрба»</w:t>
      </w:r>
    </w:p>
    <w:p w:rsidR="00C36668" w:rsidRDefault="00C36668" w:rsidP="00C36668">
      <w:pPr>
        <w:jc w:val="center"/>
        <w:rPr>
          <w:b/>
        </w:rPr>
      </w:pPr>
      <w:r>
        <w:rPr>
          <w:b/>
        </w:rPr>
        <w:t>Решение РГС № 28-145 от 20.11.2014 года</w:t>
      </w:r>
    </w:p>
    <w:p w:rsidR="00C36668" w:rsidRDefault="00C36668" w:rsidP="00C36668">
      <w:pPr>
        <w:jc w:val="center"/>
        <w:rPr>
          <w:b/>
          <w:i/>
        </w:rPr>
      </w:pPr>
      <w:r>
        <w:rPr>
          <w:b/>
          <w:i/>
        </w:rPr>
        <w:t>О утверждении справок, порядка и срока уплаты земельного налога на территории муниципального образования</w:t>
      </w:r>
    </w:p>
    <w:p w:rsidR="00C36668" w:rsidRDefault="00C36668" w:rsidP="00C36668">
      <w:pPr>
        <w:jc w:val="center"/>
        <w:rPr>
          <w:b/>
          <w:i/>
        </w:rPr>
      </w:pPr>
    </w:p>
    <w:p w:rsidR="00C36668" w:rsidRDefault="00C36668" w:rsidP="00C36668">
      <w:pPr>
        <w:jc w:val="both"/>
      </w:pPr>
      <w:r>
        <w:tab/>
      </w:r>
    </w:p>
    <w:p w:rsidR="00C36668" w:rsidRDefault="00C36668" w:rsidP="00C36668">
      <w:pPr>
        <w:ind w:firstLine="708"/>
        <w:jc w:val="both"/>
      </w:pPr>
      <w:r>
        <w:t xml:space="preserve">В соответствии с внесенными изменениями в Налоговый Кодекс Российской Федерации, в Федеральный закон от 02.03.2013 г. №334-ФЗ и Федеральный закон 284-ФЗ от 04.10.14 г. «О внесении изменений в статью 12 и 85 часть первую и часть вторую Налогового Кодекса Российской Федерации «О налогах на имущество физических лиц», ФЗ от 6.10.2003 года №131 «Об общих принципах организации местного самоуправления в Российской Федерации», руководствуясь Уставом МО «Город Нюрба» </w:t>
      </w:r>
      <w:proofErr w:type="spellStart"/>
      <w:r>
        <w:t>Нюрбинского</w:t>
      </w:r>
      <w:proofErr w:type="spellEnd"/>
      <w:r>
        <w:t xml:space="preserve"> района РС (Я) от 28.11.2005 г. РГС №3-29, 28 сессия городского Совета депутатов третьего созыва, решила:</w:t>
      </w:r>
    </w:p>
    <w:p w:rsidR="00C36668" w:rsidRDefault="00C36668" w:rsidP="00C36668">
      <w:pPr>
        <w:numPr>
          <w:ilvl w:val="0"/>
          <w:numId w:val="1"/>
        </w:numPr>
        <w:jc w:val="both"/>
      </w:pPr>
      <w:r>
        <w:t>Установить налоговые ставки в следующих размерах:</w:t>
      </w:r>
    </w:p>
    <w:p w:rsidR="00C36668" w:rsidRDefault="00C36668" w:rsidP="00C36668">
      <w:pPr>
        <w:numPr>
          <w:ilvl w:val="1"/>
          <w:numId w:val="1"/>
        </w:numPr>
        <w:jc w:val="both"/>
      </w:pPr>
      <w:r>
        <w:t>0,3 % от кадастровой стоимости в отношении земельных участков:</w:t>
      </w:r>
    </w:p>
    <w:p w:rsidR="00C36668" w:rsidRDefault="00C36668" w:rsidP="00C36668">
      <w:pPr>
        <w:ind w:left="1070"/>
        <w:jc w:val="both"/>
      </w:pPr>
      <w:r>
        <w:t>- отнесенных к землям сельскохозяйственного назначения или к землям в составе зон  сельскохозяйственного использования в населенных пунктах и используемых для сельскохозяйственного производства;</w:t>
      </w:r>
    </w:p>
    <w:p w:rsidR="00C36668" w:rsidRDefault="00C36668" w:rsidP="00C36668">
      <w:pPr>
        <w:ind w:left="1070"/>
        <w:jc w:val="both"/>
      </w:pPr>
      <w: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 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36668" w:rsidRDefault="00C36668" w:rsidP="00C36668">
      <w:pPr>
        <w:ind w:left="1070"/>
        <w:jc w:val="both"/>
      </w:pPr>
      <w:r>
        <w:t>- приобретенных (предоставленных) для личного подсобного хозяйства, садовничества, огородничества и животноводства;</w:t>
      </w:r>
    </w:p>
    <w:p w:rsidR="00C36668" w:rsidRDefault="00C36668" w:rsidP="00C36668">
      <w:pPr>
        <w:ind w:left="1070"/>
        <w:jc w:val="both"/>
      </w:pPr>
      <w:r>
        <w:t>- приобретенных (предоставленных) для дачного хозяйства.</w:t>
      </w:r>
    </w:p>
    <w:p w:rsidR="00C36668" w:rsidRDefault="00C36668" w:rsidP="00C36668">
      <w:pPr>
        <w:jc w:val="both"/>
      </w:pPr>
      <w:r>
        <w:t xml:space="preserve">            1.2. 1,5 % от кадастровой стоимости в отношении прочих земельных участков.</w:t>
      </w:r>
    </w:p>
    <w:p w:rsidR="00C36668" w:rsidRDefault="00C36668" w:rsidP="00C36668">
      <w:pPr>
        <w:jc w:val="both"/>
      </w:pPr>
      <w:r>
        <w:t xml:space="preserve">            1.3. Установить налоговую ставку в размере 0,1 % в отношении земельных участков, предоставленных для аэропортовой деятельности;</w:t>
      </w:r>
    </w:p>
    <w:p w:rsidR="00C36668" w:rsidRDefault="00C36668" w:rsidP="00C36668">
      <w:pPr>
        <w:jc w:val="both"/>
      </w:pPr>
      <w:r>
        <w:t xml:space="preserve"> </w:t>
      </w:r>
      <w:r>
        <w:tab/>
        <w:t>2. От уплаты земельного налога в дополнение к перечню льготных категорий налогоплательщиков, установленных Налоговым Кодексом РФ, освобождаются:</w:t>
      </w:r>
    </w:p>
    <w:p w:rsidR="00C36668" w:rsidRDefault="00C36668" w:rsidP="00C36668">
      <w:pPr>
        <w:jc w:val="both"/>
      </w:pPr>
      <w:r>
        <w:t xml:space="preserve">                  - муниципальные бюджетные дошкольные образовательные учреждения, муниципальные бюджетные общеобразовательные учреждения и муниципальные учреждения дополнительного образования, находящиеся на территории города Нюрба, финансируемые из бюджета МО «Город Нюрба» и МР «</w:t>
      </w:r>
      <w:proofErr w:type="spellStart"/>
      <w:r>
        <w:t>Нюрбинский</w:t>
      </w:r>
      <w:proofErr w:type="spellEnd"/>
      <w:r>
        <w:t xml:space="preserve"> район»;</w:t>
      </w:r>
    </w:p>
    <w:p w:rsidR="00C36668" w:rsidRDefault="00C36668" w:rsidP="00C36668">
      <w:pPr>
        <w:jc w:val="both"/>
      </w:pPr>
      <w:r>
        <w:tab/>
        <w:t xml:space="preserve">      - матери-героини – на основании удостоверения;</w:t>
      </w:r>
    </w:p>
    <w:p w:rsidR="00C36668" w:rsidRDefault="00C36668" w:rsidP="00C36668">
      <w:pPr>
        <w:jc w:val="both"/>
      </w:pPr>
      <w:r>
        <w:tab/>
        <w:t xml:space="preserve">      - почетные граждане города Нюрба -  на основании удостоверения;</w:t>
      </w:r>
    </w:p>
    <w:p w:rsidR="00C36668" w:rsidRDefault="00C36668" w:rsidP="00C36668">
      <w:pPr>
        <w:jc w:val="both"/>
      </w:pPr>
      <w:r>
        <w:tab/>
        <w:t xml:space="preserve">      - дети-сироты (со статусом сироты) – на основании документов;</w:t>
      </w:r>
    </w:p>
    <w:p w:rsidR="00C36668" w:rsidRDefault="00C36668" w:rsidP="00C36668">
      <w:pPr>
        <w:jc w:val="both"/>
      </w:pPr>
      <w:r>
        <w:t xml:space="preserve">                  - муниципальные казенные учреждения </w:t>
      </w:r>
      <w:proofErr w:type="spellStart"/>
      <w:r>
        <w:t>Нюрбинского</w:t>
      </w:r>
      <w:proofErr w:type="spellEnd"/>
      <w:r>
        <w:t xml:space="preserve"> района в отношении земельных участков, предоставленных для размещения объектов государственных и муниципальных нужд на период проектирования и строительства;</w:t>
      </w:r>
    </w:p>
    <w:p w:rsidR="00C36668" w:rsidRDefault="00C36668" w:rsidP="00C36668">
      <w:pPr>
        <w:jc w:val="both"/>
      </w:pPr>
      <w:r>
        <w:tab/>
        <w:t xml:space="preserve">      - юридические и физические лица  в отношении земельных участков, предоставленных для размещения объектов для государственных и муниципальных нужд на период проектирования и строительства в рамках государственно-частного </w:t>
      </w:r>
      <w:proofErr w:type="spellStart"/>
      <w:r>
        <w:t>муниципально</w:t>
      </w:r>
      <w:proofErr w:type="spellEnd"/>
      <w:r>
        <w:t xml:space="preserve">-частного партнерства, концессионных соглашений с МО «Город Нюрба». </w:t>
      </w:r>
    </w:p>
    <w:p w:rsidR="00C36668" w:rsidRDefault="00C36668" w:rsidP="00C36668">
      <w:pPr>
        <w:jc w:val="both"/>
      </w:pPr>
      <w:r>
        <w:tab/>
        <w:t xml:space="preserve">3. Налогоплательщики, имеющие право на налоговые льготы и уменьшение налогооблагаемой базы, должны предоставить, подтверждающие такое право, в налоговый орган не позднее 1 марта текущего года либо в течение 10 дней с момента возникновения права на льготу, либо права на уменьшение налогооблагаемой базы. </w:t>
      </w:r>
    </w:p>
    <w:p w:rsidR="00C36668" w:rsidRDefault="00C36668" w:rsidP="00C36668">
      <w:pPr>
        <w:jc w:val="both"/>
      </w:pPr>
      <w:r>
        <w:lastRenderedPageBreak/>
        <w:tab/>
        <w:t>4. Установить следующий порядок и сроки уплаты земельного налога и авансовых платежей по налогу:</w:t>
      </w:r>
    </w:p>
    <w:p w:rsidR="00C36668" w:rsidRDefault="00C36668" w:rsidP="00C36668">
      <w:pPr>
        <w:jc w:val="both"/>
      </w:pPr>
      <w:r>
        <w:tab/>
        <w:t>4.1. Налогоплательщиками-организациями и физическими лицами, являющимися индивидуальными предпринимателями, авансовые платежи по налогу уплачиваются не позднее числа месяца, следующего за истекшим отчетным периодом.</w:t>
      </w:r>
    </w:p>
    <w:p w:rsidR="00C36668" w:rsidRDefault="00C36668" w:rsidP="00C36668">
      <w:pPr>
        <w:jc w:val="both"/>
      </w:pPr>
      <w:r>
        <w:tab/>
        <w:t>4.2. Налогоплательщиками-организациями и физическими лицами, являющимися индивидуальными предпринимателями, налог устанавливается по истечении налогового периода не позднее 1 февраля года, следующего за истекшим налоговым периодом.</w:t>
      </w:r>
    </w:p>
    <w:p w:rsidR="00C36668" w:rsidRDefault="00C36668" w:rsidP="00C36668">
      <w:pPr>
        <w:jc w:val="both"/>
      </w:pPr>
      <w:r>
        <w:tab/>
        <w:t>5. Суммы земельного налога и авансовых платежей по налогу подлежат зачислению в полном объеме на счет бюджета МО «Город Нюрба».</w:t>
      </w:r>
    </w:p>
    <w:p w:rsidR="00C36668" w:rsidRDefault="00C36668" w:rsidP="00C36668">
      <w:pPr>
        <w:jc w:val="both"/>
      </w:pPr>
      <w:r>
        <w:tab/>
        <w:t>6. Официально опубликовать настоящее Решение в газете «Нюрба» или «Огни Нюрбы».</w:t>
      </w:r>
    </w:p>
    <w:p w:rsidR="00C36668" w:rsidRDefault="00C36668" w:rsidP="00C36668">
      <w:pPr>
        <w:jc w:val="both"/>
      </w:pPr>
      <w:r>
        <w:tab/>
        <w:t>7. Пункты 4.2 вступает в силу с 1 января 2015 года, но не ранее чем по истечении одного месяца со дня его официального опубликования.</w:t>
      </w:r>
    </w:p>
    <w:p w:rsidR="00C36668" w:rsidRDefault="00C36668" w:rsidP="00C36668">
      <w:pPr>
        <w:jc w:val="both"/>
      </w:pPr>
      <w:r>
        <w:tab/>
        <w:t>8. С момента вступления настоящего Решения считать утратившим силу РГС №12-89 от 17 ноября 2008 года.</w:t>
      </w:r>
    </w:p>
    <w:p w:rsidR="00C36668" w:rsidRDefault="00C36668" w:rsidP="00C36668">
      <w:pPr>
        <w:jc w:val="both"/>
      </w:pPr>
      <w:r>
        <w:tab/>
        <w:t xml:space="preserve">9. Контроль исполнения настоящего Решения возложить на председателя комиссии по бюджетным вопросам Акимова А.И. </w:t>
      </w:r>
    </w:p>
    <w:p w:rsidR="00C36668" w:rsidRDefault="00C36668" w:rsidP="00C36668">
      <w:pPr>
        <w:jc w:val="both"/>
      </w:pPr>
    </w:p>
    <w:p w:rsidR="00C36668" w:rsidRDefault="00C36668" w:rsidP="00C36668">
      <w:pPr>
        <w:jc w:val="both"/>
      </w:pPr>
    </w:p>
    <w:p w:rsidR="00C36668" w:rsidRDefault="00C36668" w:rsidP="00C36668">
      <w:pPr>
        <w:ind w:firstLine="708"/>
        <w:jc w:val="right"/>
      </w:pPr>
      <w:r>
        <w:t>Председатель Городского Совета депутатов МО «Город Нюрба» И.Г. Гуляева</w:t>
      </w:r>
    </w:p>
    <w:p w:rsidR="00C36668" w:rsidRDefault="00C36668" w:rsidP="00C36668">
      <w:pPr>
        <w:ind w:firstLine="708"/>
        <w:jc w:val="right"/>
      </w:pPr>
      <w:r>
        <w:t xml:space="preserve">Глава  МО «Город Нюрба» А.М. </w:t>
      </w:r>
      <w:proofErr w:type="spellStart"/>
      <w:r>
        <w:t>Иннокентьев</w:t>
      </w:r>
      <w:proofErr w:type="spellEnd"/>
    </w:p>
    <w:p w:rsidR="00C36668" w:rsidRDefault="00C36668" w:rsidP="00C36668">
      <w:pPr>
        <w:ind w:firstLine="708"/>
        <w:jc w:val="right"/>
      </w:pPr>
    </w:p>
    <w:p w:rsidR="00C36668" w:rsidRDefault="00C36668" w:rsidP="00C36668">
      <w:pPr>
        <w:ind w:firstLine="708"/>
        <w:jc w:val="right"/>
      </w:pPr>
    </w:p>
    <w:p w:rsidR="00C36668" w:rsidRDefault="00C36668" w:rsidP="00C36668">
      <w:pPr>
        <w:ind w:firstLine="708"/>
        <w:jc w:val="right"/>
      </w:pPr>
    </w:p>
    <w:p w:rsidR="00C36668" w:rsidRDefault="00C36668" w:rsidP="00C36668">
      <w:pPr>
        <w:ind w:firstLine="708"/>
        <w:jc w:val="both"/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от 22.11.2014 г.</w:t>
      </w:r>
    </w:p>
    <w:p w:rsidR="00BF4E6D" w:rsidRPr="00C36668" w:rsidRDefault="00BF4E6D">
      <w:pPr>
        <w:rPr>
          <w:b/>
        </w:rPr>
      </w:pPr>
      <w:bookmarkStart w:id="0" w:name="_GoBack"/>
      <w:bookmarkEnd w:id="0"/>
    </w:p>
    <w:sectPr w:rsidR="00BF4E6D" w:rsidRPr="00C3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B74DB"/>
    <w:multiLevelType w:val="multilevel"/>
    <w:tmpl w:val="F4BC99E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62"/>
    <w:rsid w:val="00517562"/>
    <w:rsid w:val="00BF4E6D"/>
    <w:rsid w:val="00C3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3904</Characters>
  <Application>Microsoft Office Word</Application>
  <DocSecurity>0</DocSecurity>
  <Lines>32</Lines>
  <Paragraphs>9</Paragraphs>
  <ScaleCrop>false</ScaleCrop>
  <Company>ufns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3</cp:revision>
  <dcterms:created xsi:type="dcterms:W3CDTF">2014-12-10T03:38:00Z</dcterms:created>
  <dcterms:modified xsi:type="dcterms:W3CDTF">2014-12-10T03:39:00Z</dcterms:modified>
</cp:coreProperties>
</file>